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DCE87B8" w14:textId="478FC6DD" w:rsidR="003F48BA" w:rsidRPr="004001A5" w:rsidRDefault="003F48BA" w:rsidP="004001A5">
      <w:pPr>
        <w:pStyle w:val="Heading1"/>
        <w:spacing w:after="120"/>
        <w:jc w:val="center"/>
        <w:rPr>
          <w:rStyle w:val="Strong"/>
          <w:b/>
          <w:bCs/>
          <w:sz w:val="44"/>
          <w:szCs w:val="44"/>
        </w:rPr>
      </w:pPr>
      <w:r w:rsidRPr="006E2C5E">
        <w:rPr>
          <w:rStyle w:val="Strong"/>
          <w:b/>
          <w:bCs/>
          <w:noProof/>
          <w:sz w:val="40"/>
          <w:szCs w:val="40"/>
          <w:lang w:eastAsia="en-US"/>
        </w:rPr>
        <w:drawing>
          <wp:anchor distT="0" distB="0" distL="114300" distR="114300" simplePos="0" relativeHeight="251663872" behindDoc="0" locked="0" layoutInCell="1" allowOverlap="1" wp14:anchorId="1B466634" wp14:editId="2234984F">
            <wp:simplePos x="0" y="0"/>
            <wp:positionH relativeFrom="margin">
              <wp:posOffset>-447675</wp:posOffset>
            </wp:positionH>
            <wp:positionV relativeFrom="margin">
              <wp:posOffset>-571500</wp:posOffset>
            </wp:positionV>
            <wp:extent cx="7772400" cy="1553845"/>
            <wp:effectExtent l="0" t="0" r="0" b="8255"/>
            <wp:wrapTopAndBottom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nnifer Levin OPK Banner 04 - Larg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553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C5E" w:rsidRPr="006E2C5E">
        <w:rPr>
          <w:rStyle w:val="Strong"/>
          <w:b/>
          <w:bCs/>
          <w:sz w:val="40"/>
          <w:szCs w:val="40"/>
        </w:rPr>
        <w:t xml:space="preserve"> </w:t>
      </w:r>
      <w:r w:rsidR="006E2C5E" w:rsidRPr="004001A5">
        <w:rPr>
          <w:rStyle w:val="Strong"/>
          <w:b/>
          <w:bCs/>
          <w:sz w:val="44"/>
          <w:szCs w:val="44"/>
        </w:rPr>
        <w:t>Dr. Jennifer R. Levin: Workplace Trauma Strategist and Author of ‘The Traumatic Loss Workbook’</w:t>
      </w:r>
    </w:p>
    <w:p w14:paraId="4F7CF941" w14:textId="08B29EFC" w:rsidR="00940CE6" w:rsidRPr="006E2C5E" w:rsidRDefault="006E2C5E" w:rsidP="006E2C5E">
      <w:pPr>
        <w:jc w:val="center"/>
        <w:rPr>
          <w:rFonts w:ascii="Arial" w:hAnsi="Arial" w:cs="Arial"/>
          <w:i/>
          <w:sz w:val="40"/>
          <w:szCs w:val="40"/>
        </w:rPr>
      </w:pPr>
      <w:r w:rsidRPr="006E2C5E">
        <w:rPr>
          <w:rFonts w:ascii="Arial" w:hAnsi="Arial" w:cs="Arial"/>
          <w:i/>
          <w:sz w:val="40"/>
          <w:szCs w:val="40"/>
        </w:rPr>
        <w:t>Helping organizations and leaders reduce disruption and foster resilience after sudden loss.</w:t>
      </w:r>
    </w:p>
    <w:p w14:paraId="64C4A87D" w14:textId="41230755" w:rsidR="006E2C5E" w:rsidRDefault="004001A5" w:rsidP="006E2C5E">
      <w:pPr>
        <w:pStyle w:val="NormalWeb"/>
        <w:spacing w:before="0" w:after="0"/>
        <w:rPr>
          <w:rFonts w:ascii="Arial" w:hAnsi="Arial" w:cs="Arial"/>
          <w:sz w:val="20"/>
          <w:szCs w:val="20"/>
        </w:rPr>
      </w:pPr>
      <w:r w:rsidRPr="00E1639F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7B323FF5" wp14:editId="0E497C06">
                <wp:simplePos x="0" y="0"/>
                <wp:positionH relativeFrom="margin">
                  <wp:posOffset>4133850</wp:posOffset>
                </wp:positionH>
                <wp:positionV relativeFrom="margin">
                  <wp:posOffset>2596515</wp:posOffset>
                </wp:positionV>
                <wp:extent cx="2756535" cy="5722620"/>
                <wp:effectExtent l="0" t="0" r="12065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6535" cy="5722620"/>
                        </a:xfrm>
                        <a:prstGeom prst="rect">
                          <a:avLst/>
                        </a:prstGeom>
                        <a:solidFill>
                          <a:srgbClr val="99CC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211AA" w14:textId="1BDDE169" w:rsidR="008A15AF" w:rsidRPr="00B84288" w:rsidRDefault="008A15AF" w:rsidP="00B84288">
                            <w:pPr>
                              <w:ind w:left="864" w:right="144" w:firstLine="576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8428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Story Ideas</w:t>
                            </w:r>
                          </w:p>
                          <w:p w14:paraId="770C3EAF" w14:textId="77777777" w:rsidR="004001A5" w:rsidRPr="004001A5" w:rsidRDefault="004001A5" w:rsidP="004001A5">
                            <w:pPr>
                              <w:ind w:right="36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A105C66" w14:textId="25CAB384" w:rsidR="004001A5" w:rsidRPr="004001A5" w:rsidRDefault="004001A5" w:rsidP="004001A5">
                            <w:pPr>
                              <w:ind w:left="144" w:right="144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001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 Workplace Guide to Supportive Communication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— </w:t>
                            </w:r>
                            <w:r w:rsidRPr="004001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Sudden death at work leaves everyone unsure of what to say or do. Dr. Levin offers practical, trauma-informed language for HR professionals, managers, and peers to prevent further trauma and promote healing.</w:t>
                            </w:r>
                          </w:p>
                          <w:p w14:paraId="2E2089EF" w14:textId="77777777" w:rsidR="004001A5" w:rsidRDefault="004001A5" w:rsidP="004001A5">
                            <w:pPr>
                              <w:ind w:left="144" w:right="14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75D6263" w14:textId="7AC7EE9E" w:rsidR="004001A5" w:rsidRDefault="004001A5" w:rsidP="004001A5">
                            <w:pPr>
                              <w:ind w:left="144" w:right="14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001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When Loss Hits the Workplace —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01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Grief after a suicide, accident, or overdose can reverberate through organizations. Dr. Levin outlines how unrecognized grief affects productivity, team cohesion, and retention, and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how leaders can</w:t>
                            </w:r>
                            <w:r w:rsidRPr="004001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respond effectively.</w:t>
                            </w:r>
                          </w:p>
                          <w:p w14:paraId="71539AD6" w14:textId="77777777" w:rsidR="004001A5" w:rsidRPr="004001A5" w:rsidRDefault="004001A5" w:rsidP="004001A5">
                            <w:pPr>
                              <w:ind w:left="144" w:right="14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B01E42A" w14:textId="79B86096" w:rsidR="004001A5" w:rsidRDefault="004001A5" w:rsidP="004001A5">
                            <w:pPr>
                              <w:ind w:left="144" w:right="14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001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How a Sudden or Unexpected Loss and the Grieving Experience Differs from Anticipated or Expected Death — </w:t>
                            </w:r>
                            <w:r w:rsidRPr="004001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Dr. Levin explains five ways sudden and unexpected death differ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 from an anticipated loss and </w:t>
                            </w:r>
                            <w:r w:rsidRPr="004001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how it can impact the physical and mental well-being of employees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and</w:t>
                            </w:r>
                            <w:r w:rsidRPr="004001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discusses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how </w:t>
                            </w:r>
                            <w:r w:rsidRPr="004001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workplaces can address each kind of loss.</w:t>
                            </w:r>
                          </w:p>
                          <w:p w14:paraId="799E9BF0" w14:textId="77777777" w:rsidR="004001A5" w:rsidRDefault="004001A5" w:rsidP="004001A5">
                            <w:pPr>
                              <w:ind w:left="144" w:right="144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EF32E47" w14:textId="6C559BAD" w:rsidR="004001A5" w:rsidRDefault="004001A5" w:rsidP="004001A5">
                            <w:pPr>
                              <w:ind w:left="144" w:right="14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 w:rsidRPr="004001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he First 48 Hours: 5 Critical Steps Leaders Should Take — </w:t>
                            </w:r>
                            <w:r w:rsidRPr="004001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Dr. Levin shares her five-step model for leaders to guide their teams through traumatic loss.</w:t>
                            </w:r>
                          </w:p>
                          <w:p w14:paraId="03D52234" w14:textId="77777777" w:rsidR="004001A5" w:rsidRDefault="004001A5" w:rsidP="004001A5">
                            <w:pPr>
                              <w:ind w:left="144" w:right="14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28DDAB1" w14:textId="0C684960" w:rsidR="004001A5" w:rsidRPr="004001A5" w:rsidRDefault="004001A5" w:rsidP="004001A5">
                            <w:pPr>
                              <w:ind w:left="144" w:right="144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001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Beyond Bereavement Leave: Rethinking</w:t>
                            </w:r>
                            <w:r w:rsidRPr="004001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01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Grief Support as a Strategic Business Priority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—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01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Dr. Levin explains how long-term support strategies reduce burnout, absenteeism, and turnover — and why grief-informed leadership is a business imperative.</w:t>
                            </w:r>
                          </w:p>
                          <w:p w14:paraId="6F939692" w14:textId="77777777" w:rsidR="001E3B6E" w:rsidRPr="001E3B6E" w:rsidRDefault="001E3B6E" w:rsidP="00FE1B8A">
                            <w:pPr>
                              <w:ind w:left="284" w:right="36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F19E8E5" w14:textId="77777777" w:rsidR="008A15AF" w:rsidRPr="00A07DF1" w:rsidRDefault="008A15AF" w:rsidP="001E3B6E">
                            <w:pPr>
                              <w:ind w:left="144" w:right="14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25.5pt;margin-top:204.45pt;width:217.05pt;height:450.6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" fillcolor="#9cf" stroked="f">
                <v:fill opacity="32896f"/>
                <v:textbox inset="0,7.2pt,0,7.2pt">
                  <w:txbxContent>
                    <w:p w14:paraId="620211AA" w14:textId="1BDDE169" w:rsidR="008A15AF" w:rsidRPr="00B84288" w:rsidRDefault="008A15AF" w:rsidP="00B84288">
                      <w:pPr>
                        <w:ind w:left="864" w:right="144" w:firstLine="576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8428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Story Ideas</w:t>
                      </w:r>
                    </w:p>
                    <w:p w14:paraId="770C3EAF" w14:textId="77777777" w:rsidR="004001A5" w:rsidRPr="004001A5" w:rsidRDefault="004001A5" w:rsidP="004001A5">
                      <w:pPr>
                        <w:ind w:right="36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A105C66" w14:textId="25CAB384" w:rsidR="004001A5" w:rsidRPr="004001A5" w:rsidRDefault="004001A5" w:rsidP="004001A5">
                      <w:pPr>
                        <w:ind w:left="144" w:right="144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001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 Workplace Guide to Supportive Communication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— </w:t>
                      </w:r>
                      <w:r w:rsidRPr="004001A5">
                        <w:rPr>
                          <w:rFonts w:ascii="Arial" w:hAnsi="Arial" w:cs="Arial"/>
                          <w:sz w:val="20"/>
                          <w:szCs w:val="20"/>
                        </w:rPr>
                        <w:t>Sudden death at work leaves everyone unsure of what to say or do. Dr. Levin offers practical, trauma-informed language for HR professionals, managers, and peers to prevent further trauma and promote healing.</w:t>
                      </w:r>
                    </w:p>
                    <w:p w14:paraId="2E2089EF" w14:textId="77777777" w:rsidR="004001A5" w:rsidRDefault="004001A5" w:rsidP="004001A5">
                      <w:pPr>
                        <w:ind w:left="144" w:right="14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75D6263" w14:textId="7AC7EE9E" w:rsidR="004001A5" w:rsidRDefault="004001A5" w:rsidP="004001A5">
                      <w:pPr>
                        <w:ind w:left="144" w:right="14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001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When Loss Hits the Workplace —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4001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Grief after a suicide, accident, or overdose can reverberate through organizations. Dr. Levin outlines how unrecognized grief affects productivity, team cohesion, and retention, and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how leaders can</w:t>
                      </w:r>
                      <w:r w:rsidRPr="004001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respond effectively.</w:t>
                      </w:r>
                    </w:p>
                    <w:p w14:paraId="71539AD6" w14:textId="77777777" w:rsidR="004001A5" w:rsidRPr="004001A5" w:rsidRDefault="004001A5" w:rsidP="004001A5">
                      <w:pPr>
                        <w:ind w:left="144" w:right="14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B01E42A" w14:textId="79B86096" w:rsidR="004001A5" w:rsidRDefault="004001A5" w:rsidP="004001A5">
                      <w:pPr>
                        <w:ind w:left="144" w:right="14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001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How a Sudden or Unexpected Loss and the Grieving Experience Differs from Anticipated or Expected Death — </w:t>
                      </w:r>
                      <w:r w:rsidRPr="004001A5">
                        <w:rPr>
                          <w:rFonts w:ascii="Arial" w:hAnsi="Arial" w:cs="Arial"/>
                          <w:sz w:val="20"/>
                          <w:szCs w:val="20"/>
                        </w:rPr>
                        <w:t>Dr. Levin explains five ways sudden and unexpected death differ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 from an anticipated loss and </w:t>
                      </w:r>
                      <w:r w:rsidRPr="004001A5">
                        <w:rPr>
                          <w:rFonts w:ascii="Arial" w:hAnsi="Arial" w:cs="Arial"/>
                          <w:sz w:val="20"/>
                          <w:szCs w:val="20"/>
                        </w:rPr>
                        <w:t>how it can impact the physical and mental well-being of employees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 and</w:t>
                      </w:r>
                      <w:r w:rsidRPr="004001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discusses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how </w:t>
                      </w:r>
                      <w:r w:rsidRPr="004001A5">
                        <w:rPr>
                          <w:rFonts w:ascii="Arial" w:hAnsi="Arial" w:cs="Arial"/>
                          <w:sz w:val="20"/>
                          <w:szCs w:val="20"/>
                        </w:rPr>
                        <w:t>workplaces can address each kind of loss.</w:t>
                      </w:r>
                    </w:p>
                    <w:p w14:paraId="799E9BF0" w14:textId="77777777" w:rsidR="004001A5" w:rsidRDefault="004001A5" w:rsidP="004001A5">
                      <w:pPr>
                        <w:ind w:left="144" w:right="144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EF32E47" w14:textId="6C559BAD" w:rsidR="004001A5" w:rsidRDefault="004001A5" w:rsidP="004001A5">
                      <w:pPr>
                        <w:ind w:left="144" w:right="14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</w:t>
                      </w:r>
                      <w:r w:rsidRPr="004001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he First 48 Hours: 5 Critical Steps Leaders Should Take — </w:t>
                      </w:r>
                      <w:r w:rsidRPr="004001A5">
                        <w:rPr>
                          <w:rFonts w:ascii="Arial" w:hAnsi="Arial" w:cs="Arial"/>
                          <w:sz w:val="20"/>
                          <w:szCs w:val="20"/>
                        </w:rPr>
                        <w:t>Dr. Levin shares her five-step model for leaders to guide their teams through traumatic loss.</w:t>
                      </w:r>
                    </w:p>
                    <w:p w14:paraId="03D52234" w14:textId="77777777" w:rsidR="004001A5" w:rsidRDefault="004001A5" w:rsidP="004001A5">
                      <w:pPr>
                        <w:ind w:left="144" w:right="14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28DDAB1" w14:textId="0C684960" w:rsidR="004001A5" w:rsidRPr="004001A5" w:rsidRDefault="004001A5" w:rsidP="004001A5">
                      <w:pPr>
                        <w:ind w:left="144" w:right="144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001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Beyond Bereavement Leave: Rethinking</w:t>
                      </w:r>
                      <w:r w:rsidRPr="004001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4001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Grief Support as a Strategic Business Priority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—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4001A5">
                        <w:rPr>
                          <w:rFonts w:ascii="Arial" w:hAnsi="Arial" w:cs="Arial"/>
                          <w:sz w:val="20"/>
                          <w:szCs w:val="20"/>
                        </w:rPr>
                        <w:t>Dr. Levin explains how long-term support strategies reduce burnout, absenteeism, and turnover — and why grief-informed leadership is a business imperative.</w:t>
                      </w:r>
                    </w:p>
                    <w:p w14:paraId="6F939692" w14:textId="77777777" w:rsidR="001E3B6E" w:rsidRPr="001E3B6E" w:rsidRDefault="001E3B6E" w:rsidP="00FE1B8A">
                      <w:pPr>
                        <w:ind w:left="284" w:right="36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F19E8E5" w14:textId="77777777" w:rsidR="008A15AF" w:rsidRPr="00A07DF1" w:rsidRDefault="008A15AF" w:rsidP="001E3B6E">
                      <w:pPr>
                        <w:ind w:left="144" w:right="14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8A60A64" w14:textId="7EDEB718" w:rsidR="006E2C5E" w:rsidRPr="006E2C5E" w:rsidRDefault="003F48BA" w:rsidP="004001A5">
      <w:pPr>
        <w:pStyle w:val="NormalWeb"/>
        <w:spacing w:before="0" w:after="0"/>
        <w:rPr>
          <w:rFonts w:ascii="Arial" w:hAnsi="Arial" w:cs="Arial"/>
          <w:sz w:val="20"/>
          <w:szCs w:val="20"/>
        </w:rPr>
      </w:pPr>
      <w:r w:rsidRPr="006E2C5E">
        <w:rPr>
          <w:rFonts w:ascii="Arial" w:hAnsi="Arial" w:cs="Arial"/>
          <w:sz w:val="20"/>
          <w:szCs w:val="20"/>
        </w:rPr>
        <w:t xml:space="preserve">Dr. </w:t>
      </w:r>
      <w:r w:rsidR="006E2C5E" w:rsidRPr="006E2C5E">
        <w:rPr>
          <w:rFonts w:ascii="Arial" w:hAnsi="Arial" w:cs="Arial"/>
          <w:sz w:val="20"/>
          <w:szCs w:val="20"/>
        </w:rPr>
        <w:t xml:space="preserve">Jennifer R. Levin, PhD, LMFT, FT, is a nationally recognized expert in unexpected loss, traumatic grief, and workplace trauma. As founder of </w:t>
      </w:r>
      <w:hyperlink r:id="rId10" w:history="1">
        <w:r w:rsidR="006E2C5E" w:rsidRPr="006E2C5E">
          <w:rPr>
            <w:rStyle w:val="Hyperlink"/>
            <w:rFonts w:ascii="Arial" w:hAnsi="Arial" w:cs="Arial"/>
            <w:sz w:val="20"/>
            <w:szCs w:val="20"/>
          </w:rPr>
          <w:t>Traumatic Grief Solutions</w:t>
        </w:r>
      </w:hyperlink>
      <w:r w:rsidR="006E2C5E" w:rsidRPr="006E2C5E">
        <w:rPr>
          <w:rFonts w:ascii="Arial" w:hAnsi="Arial" w:cs="Arial"/>
          <w:sz w:val="20"/>
          <w:szCs w:val="20"/>
        </w:rPr>
        <w:t>, she helps companies, schools, and communities respond effectively to sudden loss and disruptive change — including suicide, health events, violence, overdose, accidents, and other crises.</w:t>
      </w:r>
    </w:p>
    <w:p w14:paraId="0D3CB86D" w14:textId="02BDF12B" w:rsidR="004001A5" w:rsidRPr="004001A5" w:rsidRDefault="006E2C5E" w:rsidP="006E2C5E">
      <w:pPr>
        <w:pStyle w:val="NormalWeb"/>
        <w:rPr>
          <w:rFonts w:ascii="Arial" w:hAnsi="Arial" w:cs="Arial"/>
          <w:sz w:val="20"/>
          <w:szCs w:val="20"/>
        </w:rPr>
      </w:pPr>
      <w:r w:rsidRPr="006E2C5E">
        <w:rPr>
          <w:rFonts w:ascii="Arial" w:hAnsi="Arial" w:cs="Arial"/>
          <w:sz w:val="20"/>
          <w:szCs w:val="20"/>
        </w:rPr>
        <w:t>Each year US businesses lose over $100 billion from employee absenteeism, reduced productivity, and employee turnover related to grief in the workplace, according to “The Cost of Dying 2024” from</w:t>
      </w:r>
      <w:hyperlink r:id="rId11" w:history="1">
        <w:r w:rsidRPr="006E2C5E">
          <w:rPr>
            <w:rStyle w:val="Hyperlink"/>
            <w:rFonts w:ascii="Arial" w:hAnsi="Arial" w:cs="Arial"/>
            <w:sz w:val="20"/>
            <w:szCs w:val="20"/>
          </w:rPr>
          <w:t xml:space="preserve"> Empathy.com</w:t>
        </w:r>
      </w:hyperlink>
      <w:r w:rsidRPr="006E2C5E">
        <w:rPr>
          <w:rFonts w:ascii="Arial" w:hAnsi="Arial" w:cs="Arial"/>
          <w:sz w:val="20"/>
          <w:szCs w:val="20"/>
        </w:rPr>
        <w:t>. Through Traumatic Grief Solutions, Dr. Levin provides crisis response consulting and proactively engages leadership in training and preparedness strategies for unexpected loss and traumatic events within their communities.</w:t>
      </w:r>
      <w:r w:rsidR="004001A5">
        <w:rPr>
          <w:rFonts w:ascii="Arial" w:hAnsi="Arial" w:cs="Arial"/>
          <w:sz w:val="20"/>
          <w:szCs w:val="20"/>
        </w:rPr>
        <w:t xml:space="preserve"> </w:t>
      </w:r>
      <w:r w:rsidR="004001A5" w:rsidRPr="006E2C5E">
        <w:rPr>
          <w:rFonts w:ascii="Arial" w:hAnsi="Arial" w:cs="Arial"/>
          <w:sz w:val="20"/>
          <w:szCs w:val="20"/>
        </w:rPr>
        <w:t>Her new book, “</w:t>
      </w:r>
      <w:hyperlink r:id="rId12" w:history="1">
        <w:r w:rsidR="004001A5" w:rsidRPr="006E2C5E">
          <w:rPr>
            <w:rStyle w:val="Hyperlink"/>
            <w:rFonts w:ascii="Arial" w:hAnsi="Arial" w:cs="Arial"/>
            <w:sz w:val="20"/>
            <w:szCs w:val="20"/>
          </w:rPr>
          <w:t>The Traumatic Loss Workbook: Powerful Skills for Navigating the Grief Caused by a Sudden or Unexpected Death</w:t>
        </w:r>
      </w:hyperlink>
      <w:r w:rsidR="004001A5" w:rsidRPr="006E2C5E">
        <w:rPr>
          <w:rFonts w:ascii="Arial" w:hAnsi="Arial" w:cs="Arial"/>
          <w:sz w:val="20"/>
          <w:szCs w:val="20"/>
        </w:rPr>
        <w:t xml:space="preserve">” (New Harbinger Publications, July 2025), and online </w:t>
      </w:r>
      <w:r w:rsidR="00092851">
        <w:rPr>
          <w:rFonts w:ascii="Arial" w:hAnsi="Arial" w:cs="Arial"/>
          <w:sz w:val="20"/>
          <w:szCs w:val="20"/>
        </w:rPr>
        <w:t xml:space="preserve">course </w:t>
      </w:r>
      <w:r w:rsidR="004001A5" w:rsidRPr="006E2C5E">
        <w:rPr>
          <w:rFonts w:ascii="Arial" w:hAnsi="Arial" w:cs="Arial"/>
          <w:sz w:val="20"/>
          <w:szCs w:val="20"/>
        </w:rPr>
        <w:t>“</w:t>
      </w:r>
      <w:hyperlink r:id="rId13" w:history="1">
        <w:r w:rsidR="004001A5" w:rsidRPr="006E2C5E">
          <w:rPr>
            <w:rStyle w:val="Hyperlink"/>
            <w:rFonts w:ascii="Arial" w:hAnsi="Arial" w:cs="Arial"/>
            <w:sz w:val="20"/>
            <w:szCs w:val="20"/>
          </w:rPr>
          <w:t>Traumatic Loss Companion Course: A Guided Path to Healing</w:t>
        </w:r>
      </w:hyperlink>
      <w:r w:rsidR="00092851">
        <w:rPr>
          <w:rFonts w:ascii="Arial" w:hAnsi="Arial" w:cs="Arial"/>
          <w:sz w:val="20"/>
          <w:szCs w:val="20"/>
        </w:rPr>
        <w:t>," provide</w:t>
      </w:r>
      <w:bookmarkStart w:id="0" w:name="_GoBack"/>
      <w:bookmarkEnd w:id="0"/>
      <w:r w:rsidR="004001A5" w:rsidRPr="006E2C5E">
        <w:rPr>
          <w:rFonts w:ascii="Arial" w:hAnsi="Arial" w:cs="Arial"/>
          <w:sz w:val="20"/>
          <w:szCs w:val="20"/>
        </w:rPr>
        <w:t xml:space="preserve"> practical tools to help readers cope with grief, process trauma, and find meaning again.</w:t>
      </w:r>
    </w:p>
    <w:p w14:paraId="4D0024DF" w14:textId="5EB7D917" w:rsidR="008A15AF" w:rsidRPr="00B84288" w:rsidRDefault="003B2C42" w:rsidP="006E2C5E">
      <w:pPr>
        <w:pStyle w:val="NormalWeb"/>
        <w:spacing w:before="0"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84288">
        <w:rPr>
          <w:rFonts w:ascii="Arial" w:hAnsi="Arial" w:cs="Arial"/>
          <w:b/>
          <w:sz w:val="20"/>
          <w:szCs w:val="20"/>
        </w:rPr>
        <w:t>About:</w:t>
      </w:r>
      <w:r w:rsidR="00686513" w:rsidRPr="00B8428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6E2C5E" w:rsidRPr="006E2C5E">
        <w:rPr>
          <w:rFonts w:ascii="Arial" w:hAnsi="Arial" w:cs="Arial"/>
          <w:sz w:val="20"/>
          <w:szCs w:val="20"/>
        </w:rPr>
        <w:t xml:space="preserve">Jennifer R. Levin, PhD, LMFT, FT, is a nationally recognized expert in traumatic grief and sudden loss who helps organizations and individuals respond to unexpected loss with compassion and structure. As founder of </w:t>
      </w:r>
      <w:hyperlink r:id="rId14" w:history="1">
        <w:r w:rsidR="004001A5" w:rsidRPr="006E2C5E">
          <w:rPr>
            <w:rStyle w:val="Hyperlink"/>
            <w:rFonts w:ascii="Arial" w:hAnsi="Arial" w:cs="Arial"/>
            <w:sz w:val="20"/>
            <w:szCs w:val="20"/>
          </w:rPr>
          <w:t>Traumatic Grief Solutions</w:t>
        </w:r>
      </w:hyperlink>
      <w:r w:rsidR="006E2C5E" w:rsidRPr="006E2C5E">
        <w:rPr>
          <w:rFonts w:ascii="Arial" w:hAnsi="Arial" w:cs="Arial"/>
          <w:sz w:val="20"/>
          <w:szCs w:val="20"/>
        </w:rPr>
        <w:t>, she provides crisis response consulting, grief leadership training, and trauma-informed coaching for executives and HR leaders to reduce the long-term emotional and financial costs of sudden workplace loss. A licensed therapist, she is one of fewer than 300 mental health professionals worldwide credentialed as a Fellow in Thanatology (the study of death, dying, and bereavement). Her new book, “</w:t>
      </w:r>
      <w:hyperlink r:id="rId15" w:history="1">
        <w:r w:rsidR="006E2C5E" w:rsidRPr="006E2C5E">
          <w:rPr>
            <w:rStyle w:val="Hyperlink"/>
            <w:rFonts w:ascii="Arial" w:hAnsi="Arial" w:cs="Arial"/>
            <w:sz w:val="20"/>
            <w:szCs w:val="20"/>
          </w:rPr>
          <w:t xml:space="preserve">The Traumatic Loss Workbook: Powerful Skills for Navigating </w:t>
        </w:r>
        <w:r w:rsidR="006E2C5E">
          <w:rPr>
            <w:rStyle w:val="Hyperlink"/>
            <w:rFonts w:ascii="Arial" w:hAnsi="Arial" w:cs="Arial"/>
            <w:sz w:val="20"/>
            <w:szCs w:val="20"/>
          </w:rPr>
          <w:t xml:space="preserve">the Grief Caused by a Sudden or </w:t>
        </w:r>
        <w:r w:rsidR="006E2C5E" w:rsidRPr="006E2C5E">
          <w:rPr>
            <w:rStyle w:val="Hyperlink"/>
            <w:rFonts w:ascii="Arial" w:hAnsi="Arial" w:cs="Arial"/>
            <w:sz w:val="20"/>
            <w:szCs w:val="20"/>
          </w:rPr>
          <w:t>Unexpected Death</w:t>
        </w:r>
      </w:hyperlink>
      <w:r w:rsidR="006E2C5E" w:rsidRPr="006E2C5E">
        <w:rPr>
          <w:rFonts w:ascii="Arial" w:hAnsi="Arial" w:cs="Arial"/>
          <w:sz w:val="20"/>
          <w:szCs w:val="20"/>
        </w:rPr>
        <w:t>” (New Harbinger Publications, July 2025), and online course, “</w:t>
      </w:r>
      <w:hyperlink r:id="rId16" w:history="1">
        <w:r w:rsidR="006E2C5E" w:rsidRPr="006E2C5E">
          <w:rPr>
            <w:rStyle w:val="Hyperlink"/>
            <w:rFonts w:ascii="Arial" w:hAnsi="Arial" w:cs="Arial"/>
            <w:sz w:val="20"/>
            <w:szCs w:val="20"/>
          </w:rPr>
          <w:t>Traumatic Loss Companion Course: A Guided Path to Healing</w:t>
        </w:r>
      </w:hyperlink>
      <w:r w:rsidR="006E2C5E" w:rsidRPr="006E2C5E">
        <w:rPr>
          <w:rFonts w:ascii="Arial" w:hAnsi="Arial" w:cs="Arial"/>
          <w:sz w:val="20"/>
          <w:szCs w:val="20"/>
        </w:rPr>
        <w:t>,” provide practical tools to help readers cope with grief, process trauma, and find meaning again.</w:t>
      </w:r>
    </w:p>
    <w:p w14:paraId="35364653" w14:textId="77777777" w:rsidR="00FE1B8A" w:rsidRPr="00B84288" w:rsidRDefault="00FE1B8A" w:rsidP="003F48BA">
      <w:pPr>
        <w:pStyle w:val="NormalWeb"/>
        <w:spacing w:before="0" w:after="0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</w:p>
    <w:p w14:paraId="4224BF4C" w14:textId="531A2C42" w:rsidR="00FE1B8A" w:rsidRPr="00B84288" w:rsidRDefault="002A25CF" w:rsidP="009A4818">
      <w:pPr>
        <w:shd w:val="clear" w:color="auto" w:fill="FFFFFF"/>
        <w:suppressAutoHyphens w:val="0"/>
        <w:textAlignment w:val="center"/>
        <w:rPr>
          <w:rStyle w:val="Hyperlink"/>
          <w:rFonts w:ascii="Arial" w:hAnsi="Arial" w:cs="Arial"/>
          <w:sz w:val="20"/>
          <w:szCs w:val="20"/>
        </w:rPr>
      </w:pPr>
      <w:r w:rsidRPr="00B84288">
        <w:rPr>
          <w:rFonts w:ascii="Arial" w:hAnsi="Arial" w:cs="Arial"/>
          <w:b/>
          <w:sz w:val="20"/>
          <w:szCs w:val="20"/>
          <w:shd w:val="clear" w:color="auto" w:fill="FFFFFF"/>
        </w:rPr>
        <w:t>Press</w:t>
      </w:r>
      <w:r w:rsidRPr="00B84288">
        <w:rPr>
          <w:rFonts w:ascii="Arial" w:hAnsi="Arial" w:cs="Arial"/>
          <w:b/>
          <w:sz w:val="20"/>
          <w:szCs w:val="20"/>
        </w:rPr>
        <w:t xml:space="preserve"> Kit:</w:t>
      </w:r>
      <w:r w:rsidRPr="00B84288">
        <w:rPr>
          <w:rFonts w:ascii="Arial" w:hAnsi="Arial" w:cs="Arial"/>
          <w:sz w:val="20"/>
          <w:szCs w:val="20"/>
        </w:rPr>
        <w:t xml:space="preserve"> </w:t>
      </w:r>
      <w:hyperlink r:id="rId17" w:history="1">
        <w:r w:rsidR="00A01740" w:rsidRPr="00B84288">
          <w:rPr>
            <w:rStyle w:val="Hyperlink"/>
            <w:rFonts w:ascii="Arial" w:hAnsi="Arial" w:cs="Arial"/>
            <w:sz w:val="20"/>
            <w:szCs w:val="20"/>
          </w:rPr>
          <w:t>DrJenniferRLevin.OnlinePressK</w:t>
        </w:r>
        <w:r w:rsidR="00FE1B8A" w:rsidRPr="00B84288">
          <w:rPr>
            <w:rStyle w:val="Hyperlink"/>
            <w:rFonts w:ascii="Arial" w:hAnsi="Arial" w:cs="Arial"/>
            <w:sz w:val="20"/>
            <w:szCs w:val="20"/>
          </w:rPr>
          <w:t>it247.com</w:t>
        </w:r>
      </w:hyperlink>
    </w:p>
    <w:p w14:paraId="4A628DDE" w14:textId="71EE11C2" w:rsidR="003B21C0" w:rsidRPr="005C0760" w:rsidRDefault="003B21C0" w:rsidP="003B21C0">
      <w:pPr>
        <w:suppressAutoHyphens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Public </w:t>
      </w:r>
      <w:r w:rsidRPr="005C0760">
        <w:rPr>
          <w:rFonts w:ascii="Arial" w:hAnsi="Arial" w:cs="Arial"/>
          <w:b/>
          <w:sz w:val="20"/>
          <w:szCs w:val="20"/>
        </w:rPr>
        <w:t>Websites:</w:t>
      </w:r>
      <w:r w:rsidRPr="005C0760">
        <w:rPr>
          <w:rFonts w:ascii="Arial" w:hAnsi="Arial" w:cs="Arial"/>
          <w:sz w:val="20"/>
          <w:szCs w:val="20"/>
        </w:rPr>
        <w:t xml:space="preserve"> </w:t>
      </w:r>
      <w:hyperlink r:id="rId18">
        <w:r w:rsidRPr="005C0760">
          <w:rPr>
            <w:rFonts w:ascii="Arial" w:hAnsi="Arial" w:cs="Arial"/>
            <w:color w:val="0000FF"/>
            <w:sz w:val="20"/>
            <w:szCs w:val="20"/>
            <w:u w:val="single"/>
          </w:rPr>
          <w:t>TraumaticGriefSolutions.com</w:t>
        </w:r>
      </w:hyperlink>
      <w:r w:rsidRPr="005C0760">
        <w:rPr>
          <w:rFonts w:ascii="Arial" w:hAnsi="Arial" w:cs="Arial"/>
          <w:sz w:val="20"/>
          <w:szCs w:val="20"/>
        </w:rPr>
        <w:t xml:space="preserve"> (organizations) and </w:t>
      </w:r>
      <w:hyperlink r:id="rId19">
        <w:r w:rsidRPr="005C0760">
          <w:rPr>
            <w:rFonts w:ascii="Arial" w:hAnsi="Arial" w:cs="Arial"/>
            <w:color w:val="1155CC"/>
            <w:sz w:val="20"/>
            <w:szCs w:val="20"/>
            <w:u w:val="single"/>
          </w:rPr>
          <w:t>TherapyHeals.com</w:t>
        </w:r>
      </w:hyperlink>
      <w:r>
        <w:rPr>
          <w:rFonts w:ascii="Arial" w:hAnsi="Arial" w:cs="Arial"/>
          <w:sz w:val="20"/>
          <w:szCs w:val="20"/>
        </w:rPr>
        <w:t xml:space="preserve"> (individuals)</w:t>
      </w:r>
    </w:p>
    <w:p w14:paraId="4F0C5F3E" w14:textId="297D6398" w:rsidR="003B2C42" w:rsidRPr="00D87FAA" w:rsidRDefault="003B2C42" w:rsidP="00FE1B8A">
      <w:pPr>
        <w:shd w:val="clear" w:color="auto" w:fill="FFFFFF"/>
        <w:suppressAutoHyphens w:val="0"/>
        <w:textAlignment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5407C087" w14:textId="359DE173" w:rsidR="00610D8E" w:rsidRPr="00D87FAA" w:rsidRDefault="003B21C0" w:rsidP="00FE1B8A">
      <w:pPr>
        <w:tabs>
          <w:tab w:val="left" w:pos="8205"/>
        </w:tabs>
        <w:jc w:val="both"/>
        <w:rPr>
          <w:rFonts w:ascii="Arial" w:hAnsi="Arial" w:cs="Arial"/>
          <w:sz w:val="20"/>
          <w:szCs w:val="20"/>
        </w:rPr>
      </w:pPr>
      <w:r w:rsidRPr="004400DC">
        <w:rPr>
          <w:rFonts w:ascii="Arial" w:hAnsi="Arial" w:cs="Arial"/>
          <w:b/>
          <w:noProof/>
          <w:sz w:val="20"/>
          <w:szCs w:val="20"/>
          <w:lang w:eastAsia="en-US"/>
        </w:rPr>
        <w:drawing>
          <wp:anchor distT="0" distB="0" distL="114935" distR="114935" simplePos="0" relativeHeight="251657728" behindDoc="0" locked="0" layoutInCell="1" allowOverlap="1" wp14:anchorId="5BA80D04" wp14:editId="7F7D9A08">
            <wp:simplePos x="0" y="0"/>
            <wp:positionH relativeFrom="margin">
              <wp:posOffset>17145</wp:posOffset>
            </wp:positionH>
            <wp:positionV relativeFrom="paragraph">
              <wp:posOffset>81915</wp:posOffset>
            </wp:positionV>
            <wp:extent cx="900430" cy="6604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66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01A5" w:rsidRPr="008A15AF"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3C59614E" wp14:editId="04DEBAF1">
                <wp:simplePos x="0" y="0"/>
                <wp:positionH relativeFrom="margin">
                  <wp:posOffset>4637405</wp:posOffset>
                </wp:positionH>
                <wp:positionV relativeFrom="paragraph">
                  <wp:posOffset>32906</wp:posOffset>
                </wp:positionV>
                <wp:extent cx="2247900" cy="751840"/>
                <wp:effectExtent l="0" t="0" r="12700" b="1016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75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AC9544" w14:textId="77777777" w:rsidR="008A15AF" w:rsidRDefault="008A15AF" w:rsidP="008A15AF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eastAsia="en-US"/>
                              </w:rPr>
                              <w:t xml:space="preserve">PRESS CONTACT </w:t>
                            </w:r>
                          </w:p>
                          <w:p w14:paraId="78E74204" w14:textId="77777777" w:rsidR="008A15AF" w:rsidRDefault="008A15AF" w:rsidP="008A15AF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eastAsia="en-US"/>
                              </w:rPr>
                              <w:t>Michelle Tennant, Publicist</w:t>
                            </w:r>
                          </w:p>
                          <w:p w14:paraId="5ADC9E72" w14:textId="77777777" w:rsidR="008A15AF" w:rsidRDefault="008A15AF" w:rsidP="008A15AF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eastAsia="en-US"/>
                              </w:rPr>
                              <w:t>828.749.3200 or 828.817.4034</w:t>
                            </w:r>
                          </w:p>
                          <w:p w14:paraId="5CB75327" w14:textId="77777777" w:rsidR="008A15AF" w:rsidRDefault="008A15AF" w:rsidP="008A15AF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Michelle@WasabiPublicity.com</w:t>
                            </w:r>
                          </w:p>
                          <w:p w14:paraId="7FFDF3E7" w14:textId="77777777" w:rsidR="008A15AF" w:rsidRPr="00762178" w:rsidRDefault="008A15AF" w:rsidP="008A15AF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SearchPressKits.com or PitchRate.com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65.15pt;margin-top:2.6pt;width:177pt;height:59.2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" stroked="f">
                <v:textbox inset="0,0,0,0">
                  <w:txbxContent>
                    <w:p w14:paraId="75AC9544" w14:textId="77777777" w:rsidR="008A15AF" w:rsidRDefault="008A15AF" w:rsidP="008A15AF">
                      <w:pPr>
                        <w:jc w:val="right"/>
                        <w:rPr>
                          <w:rFonts w:ascii="Arial" w:hAnsi="Arial" w:cs="Arial"/>
                          <w:sz w:val="20"/>
                          <w:lang w:eastAsia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lang w:eastAsia="en-US"/>
                        </w:rPr>
                        <w:t xml:space="preserve">PRESS CONTACT </w:t>
                      </w:r>
                    </w:p>
                    <w:p w14:paraId="78E74204" w14:textId="77777777" w:rsidR="008A15AF" w:rsidRDefault="008A15AF" w:rsidP="008A15AF">
                      <w:pPr>
                        <w:jc w:val="right"/>
                        <w:rPr>
                          <w:rFonts w:ascii="Arial" w:hAnsi="Arial" w:cs="Arial"/>
                          <w:sz w:val="20"/>
                          <w:lang w:eastAsia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eastAsia="en-US"/>
                        </w:rPr>
                        <w:t>Michelle Tennant, Publicist</w:t>
                      </w:r>
                    </w:p>
                    <w:p w14:paraId="5ADC9E72" w14:textId="77777777" w:rsidR="008A15AF" w:rsidRDefault="008A15AF" w:rsidP="008A15AF">
                      <w:pP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eastAsia="en-US"/>
                        </w:rPr>
                        <w:t>828.749.3200 or 828.817.4034</w:t>
                      </w:r>
                    </w:p>
                    <w:p w14:paraId="5CB75327" w14:textId="77777777" w:rsidR="008A15AF" w:rsidRDefault="008A15AF" w:rsidP="008A15AF">
                      <w:pP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Michelle@WasabiPublicity.com</w:t>
                      </w:r>
                    </w:p>
                    <w:p w14:paraId="7FFDF3E7" w14:textId="77777777" w:rsidR="008A15AF" w:rsidRPr="00762178" w:rsidRDefault="008A15AF" w:rsidP="008A15AF">
                      <w:pP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SearchPressKits.com or PitchRate.com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7FAA">
        <w:rPr>
          <w:rFonts w:ascii="Arial" w:hAnsi="Arial" w:cs="Arial"/>
          <w:sz w:val="20"/>
          <w:szCs w:val="20"/>
        </w:rPr>
        <w:tab/>
      </w:r>
      <w:r w:rsidR="00D87FAA">
        <w:rPr>
          <w:rFonts w:ascii="Arial" w:hAnsi="Arial" w:cs="Arial"/>
          <w:sz w:val="20"/>
          <w:szCs w:val="20"/>
        </w:rPr>
        <w:tab/>
      </w:r>
    </w:p>
    <w:sectPr w:rsidR="00610D8E" w:rsidRPr="00D87FAA" w:rsidSect="00527C28">
      <w:headerReference w:type="default" r:id="rId21"/>
      <w:pgSz w:w="12240" w:h="15840"/>
      <w:pgMar w:top="596" w:right="474" w:bottom="776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0B14E" w14:textId="77777777" w:rsidR="002836A3" w:rsidRDefault="002836A3">
      <w:r>
        <w:separator/>
      </w:r>
    </w:p>
  </w:endnote>
  <w:endnote w:type="continuationSeparator" w:id="0">
    <w:p w14:paraId="193A911A" w14:textId="77777777" w:rsidR="002836A3" w:rsidRDefault="0028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8CF8D" w14:textId="77777777" w:rsidR="002836A3" w:rsidRDefault="002836A3">
      <w:r>
        <w:separator/>
      </w:r>
    </w:p>
  </w:footnote>
  <w:footnote w:type="continuationSeparator" w:id="0">
    <w:p w14:paraId="22AE4DE0" w14:textId="77777777" w:rsidR="002836A3" w:rsidRDefault="002836A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53209" w14:textId="77777777" w:rsidR="008A15AF" w:rsidRDefault="008A15AF">
    <w:pPr>
      <w:pStyle w:val="Header"/>
    </w:pPr>
  </w:p>
  <w:p w14:paraId="56BD48E0" w14:textId="77777777" w:rsidR="008A15AF" w:rsidRDefault="008A15AF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1385E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4D028FB"/>
    <w:multiLevelType w:val="hybridMultilevel"/>
    <w:tmpl w:val="E56AB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444FC1"/>
    <w:multiLevelType w:val="hybridMultilevel"/>
    <w:tmpl w:val="D61465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1F1994"/>
    <w:multiLevelType w:val="multilevel"/>
    <w:tmpl w:val="0F8E3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isplayBackgroundShape/>
  <w:embedSystemFonts/>
  <w:proofState w:spelling="clean" w:grammar="clean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240"/>
    <w:rsid w:val="000025D1"/>
    <w:rsid w:val="00006064"/>
    <w:rsid w:val="000069C4"/>
    <w:rsid w:val="00011CE6"/>
    <w:rsid w:val="00025897"/>
    <w:rsid w:val="00032767"/>
    <w:rsid w:val="0004300B"/>
    <w:rsid w:val="00044087"/>
    <w:rsid w:val="00051ED5"/>
    <w:rsid w:val="00065D97"/>
    <w:rsid w:val="00070395"/>
    <w:rsid w:val="00072AAB"/>
    <w:rsid w:val="000871EC"/>
    <w:rsid w:val="000874EE"/>
    <w:rsid w:val="00092851"/>
    <w:rsid w:val="000A0ED3"/>
    <w:rsid w:val="000A3C1E"/>
    <w:rsid w:val="000B1E65"/>
    <w:rsid w:val="000B2052"/>
    <w:rsid w:val="000B3D19"/>
    <w:rsid w:val="000B68B0"/>
    <w:rsid w:val="000D1678"/>
    <w:rsid w:val="000D3761"/>
    <w:rsid w:val="000E2ACA"/>
    <w:rsid w:val="000E4041"/>
    <w:rsid w:val="000F61E7"/>
    <w:rsid w:val="0010780C"/>
    <w:rsid w:val="00147845"/>
    <w:rsid w:val="001561F9"/>
    <w:rsid w:val="00165935"/>
    <w:rsid w:val="0016611E"/>
    <w:rsid w:val="0017138C"/>
    <w:rsid w:val="00174D2A"/>
    <w:rsid w:val="0017746A"/>
    <w:rsid w:val="00182460"/>
    <w:rsid w:val="00191C2E"/>
    <w:rsid w:val="00193600"/>
    <w:rsid w:val="001C1CDD"/>
    <w:rsid w:val="001C4FD1"/>
    <w:rsid w:val="001D3135"/>
    <w:rsid w:val="001D3218"/>
    <w:rsid w:val="001D38B2"/>
    <w:rsid w:val="001E26B4"/>
    <w:rsid w:val="001E3B6E"/>
    <w:rsid w:val="00207BE3"/>
    <w:rsid w:val="00214FC9"/>
    <w:rsid w:val="00224032"/>
    <w:rsid w:val="0024476B"/>
    <w:rsid w:val="00246B69"/>
    <w:rsid w:val="002509FC"/>
    <w:rsid w:val="00251116"/>
    <w:rsid w:val="0025655F"/>
    <w:rsid w:val="00271EA6"/>
    <w:rsid w:val="00282C5D"/>
    <w:rsid w:val="002831F5"/>
    <w:rsid w:val="002836A3"/>
    <w:rsid w:val="002873D5"/>
    <w:rsid w:val="002A25CF"/>
    <w:rsid w:val="002B0F1C"/>
    <w:rsid w:val="002B1193"/>
    <w:rsid w:val="002C6702"/>
    <w:rsid w:val="002D10AA"/>
    <w:rsid w:val="002D10E2"/>
    <w:rsid w:val="002D232C"/>
    <w:rsid w:val="002F7F45"/>
    <w:rsid w:val="00317528"/>
    <w:rsid w:val="00321E67"/>
    <w:rsid w:val="00323A0E"/>
    <w:rsid w:val="00327E0A"/>
    <w:rsid w:val="00334F29"/>
    <w:rsid w:val="00340A99"/>
    <w:rsid w:val="00344C0C"/>
    <w:rsid w:val="003510C8"/>
    <w:rsid w:val="00354E95"/>
    <w:rsid w:val="00361ED4"/>
    <w:rsid w:val="00362ADB"/>
    <w:rsid w:val="00363642"/>
    <w:rsid w:val="00367761"/>
    <w:rsid w:val="0037480C"/>
    <w:rsid w:val="00382D86"/>
    <w:rsid w:val="003920A1"/>
    <w:rsid w:val="00397A29"/>
    <w:rsid w:val="003B21C0"/>
    <w:rsid w:val="003B2C42"/>
    <w:rsid w:val="003C1BF6"/>
    <w:rsid w:val="003C6EF6"/>
    <w:rsid w:val="003D74F2"/>
    <w:rsid w:val="003E23CE"/>
    <w:rsid w:val="003F48BA"/>
    <w:rsid w:val="004001A5"/>
    <w:rsid w:val="00403078"/>
    <w:rsid w:val="0040404C"/>
    <w:rsid w:val="0043711D"/>
    <w:rsid w:val="004400DC"/>
    <w:rsid w:val="004440A8"/>
    <w:rsid w:val="00455B5A"/>
    <w:rsid w:val="0046005F"/>
    <w:rsid w:val="00466246"/>
    <w:rsid w:val="004662D3"/>
    <w:rsid w:val="00477551"/>
    <w:rsid w:val="00495262"/>
    <w:rsid w:val="004B17BD"/>
    <w:rsid w:val="004B2768"/>
    <w:rsid w:val="004C1DA6"/>
    <w:rsid w:val="004C5DDB"/>
    <w:rsid w:val="004D0E4D"/>
    <w:rsid w:val="004D17FB"/>
    <w:rsid w:val="004E7D30"/>
    <w:rsid w:val="005025C9"/>
    <w:rsid w:val="00503E5A"/>
    <w:rsid w:val="00504040"/>
    <w:rsid w:val="005157C8"/>
    <w:rsid w:val="00523EA6"/>
    <w:rsid w:val="00524847"/>
    <w:rsid w:val="00527C28"/>
    <w:rsid w:val="005530F1"/>
    <w:rsid w:val="00554466"/>
    <w:rsid w:val="005609B9"/>
    <w:rsid w:val="0059331D"/>
    <w:rsid w:val="005B30AD"/>
    <w:rsid w:val="005B6762"/>
    <w:rsid w:val="005D1227"/>
    <w:rsid w:val="005E11B6"/>
    <w:rsid w:val="005F3374"/>
    <w:rsid w:val="0060313C"/>
    <w:rsid w:val="00610D8E"/>
    <w:rsid w:val="0061488A"/>
    <w:rsid w:val="006229A6"/>
    <w:rsid w:val="006339F4"/>
    <w:rsid w:val="00642453"/>
    <w:rsid w:val="006441A3"/>
    <w:rsid w:val="006466AA"/>
    <w:rsid w:val="00647960"/>
    <w:rsid w:val="00657D29"/>
    <w:rsid w:val="00660D4E"/>
    <w:rsid w:val="00666760"/>
    <w:rsid w:val="00674C12"/>
    <w:rsid w:val="00674ECB"/>
    <w:rsid w:val="0068138D"/>
    <w:rsid w:val="006834B8"/>
    <w:rsid w:val="00686513"/>
    <w:rsid w:val="006971CD"/>
    <w:rsid w:val="006C4222"/>
    <w:rsid w:val="006D3EFC"/>
    <w:rsid w:val="006E098C"/>
    <w:rsid w:val="006E2C5E"/>
    <w:rsid w:val="006E3E8F"/>
    <w:rsid w:val="006E796F"/>
    <w:rsid w:val="006F27AB"/>
    <w:rsid w:val="00701A92"/>
    <w:rsid w:val="007124CC"/>
    <w:rsid w:val="00724222"/>
    <w:rsid w:val="00737674"/>
    <w:rsid w:val="007377A5"/>
    <w:rsid w:val="00751FA1"/>
    <w:rsid w:val="00753B71"/>
    <w:rsid w:val="00762178"/>
    <w:rsid w:val="00781031"/>
    <w:rsid w:val="00787DD3"/>
    <w:rsid w:val="007A46B7"/>
    <w:rsid w:val="007B0CC1"/>
    <w:rsid w:val="007C1EED"/>
    <w:rsid w:val="007D1F23"/>
    <w:rsid w:val="007E1B47"/>
    <w:rsid w:val="0080417D"/>
    <w:rsid w:val="0080709F"/>
    <w:rsid w:val="008264DA"/>
    <w:rsid w:val="0083332F"/>
    <w:rsid w:val="00843293"/>
    <w:rsid w:val="00864F2B"/>
    <w:rsid w:val="00895937"/>
    <w:rsid w:val="0089655C"/>
    <w:rsid w:val="008A15AF"/>
    <w:rsid w:val="008A4BBB"/>
    <w:rsid w:val="008C18D5"/>
    <w:rsid w:val="008D0325"/>
    <w:rsid w:val="008D4CC0"/>
    <w:rsid w:val="008F55DA"/>
    <w:rsid w:val="0090205F"/>
    <w:rsid w:val="00916970"/>
    <w:rsid w:val="00934850"/>
    <w:rsid w:val="0093583F"/>
    <w:rsid w:val="009377CD"/>
    <w:rsid w:val="00940CE6"/>
    <w:rsid w:val="00946815"/>
    <w:rsid w:val="00946930"/>
    <w:rsid w:val="0096685F"/>
    <w:rsid w:val="00973C06"/>
    <w:rsid w:val="009763A3"/>
    <w:rsid w:val="0098374A"/>
    <w:rsid w:val="00983C18"/>
    <w:rsid w:val="0098507C"/>
    <w:rsid w:val="00986B24"/>
    <w:rsid w:val="00991103"/>
    <w:rsid w:val="009A280D"/>
    <w:rsid w:val="009A4818"/>
    <w:rsid w:val="009A4B92"/>
    <w:rsid w:val="009D2A48"/>
    <w:rsid w:val="009D3DDC"/>
    <w:rsid w:val="009E7E6D"/>
    <w:rsid w:val="009F7258"/>
    <w:rsid w:val="00A01740"/>
    <w:rsid w:val="00A07DF1"/>
    <w:rsid w:val="00A411F3"/>
    <w:rsid w:val="00A42C96"/>
    <w:rsid w:val="00A50E5F"/>
    <w:rsid w:val="00A631C2"/>
    <w:rsid w:val="00A83730"/>
    <w:rsid w:val="00AB3ECF"/>
    <w:rsid w:val="00AC6EFE"/>
    <w:rsid w:val="00AD10DC"/>
    <w:rsid w:val="00AF16D3"/>
    <w:rsid w:val="00B07EFE"/>
    <w:rsid w:val="00B22132"/>
    <w:rsid w:val="00B30CA4"/>
    <w:rsid w:val="00B501F1"/>
    <w:rsid w:val="00B569AA"/>
    <w:rsid w:val="00B667FD"/>
    <w:rsid w:val="00B84288"/>
    <w:rsid w:val="00B874D8"/>
    <w:rsid w:val="00B92246"/>
    <w:rsid w:val="00B93240"/>
    <w:rsid w:val="00B95EE9"/>
    <w:rsid w:val="00BA0CA2"/>
    <w:rsid w:val="00BA498D"/>
    <w:rsid w:val="00BA549B"/>
    <w:rsid w:val="00BA75B1"/>
    <w:rsid w:val="00BC134C"/>
    <w:rsid w:val="00BC3B74"/>
    <w:rsid w:val="00BE22EA"/>
    <w:rsid w:val="00C04EBE"/>
    <w:rsid w:val="00C12E6A"/>
    <w:rsid w:val="00C14473"/>
    <w:rsid w:val="00C14735"/>
    <w:rsid w:val="00C2428A"/>
    <w:rsid w:val="00C409EB"/>
    <w:rsid w:val="00C50DA3"/>
    <w:rsid w:val="00C50F56"/>
    <w:rsid w:val="00C63607"/>
    <w:rsid w:val="00C77F76"/>
    <w:rsid w:val="00C91435"/>
    <w:rsid w:val="00C91E65"/>
    <w:rsid w:val="00C930A2"/>
    <w:rsid w:val="00C95977"/>
    <w:rsid w:val="00CA2F41"/>
    <w:rsid w:val="00CC192D"/>
    <w:rsid w:val="00CC2207"/>
    <w:rsid w:val="00CC2AFB"/>
    <w:rsid w:val="00D0381A"/>
    <w:rsid w:val="00D04F28"/>
    <w:rsid w:val="00D06CB6"/>
    <w:rsid w:val="00D310E6"/>
    <w:rsid w:val="00D43372"/>
    <w:rsid w:val="00D4607C"/>
    <w:rsid w:val="00D579A2"/>
    <w:rsid w:val="00D7689B"/>
    <w:rsid w:val="00D87FAA"/>
    <w:rsid w:val="00D92F70"/>
    <w:rsid w:val="00D95903"/>
    <w:rsid w:val="00DA12D1"/>
    <w:rsid w:val="00DC04E2"/>
    <w:rsid w:val="00DC44B3"/>
    <w:rsid w:val="00DD4BEC"/>
    <w:rsid w:val="00DE79CE"/>
    <w:rsid w:val="00E02A21"/>
    <w:rsid w:val="00E0389B"/>
    <w:rsid w:val="00E04DDC"/>
    <w:rsid w:val="00E07FB4"/>
    <w:rsid w:val="00E11987"/>
    <w:rsid w:val="00E1639F"/>
    <w:rsid w:val="00E200BD"/>
    <w:rsid w:val="00E26FCC"/>
    <w:rsid w:val="00E3561A"/>
    <w:rsid w:val="00E41582"/>
    <w:rsid w:val="00E52C50"/>
    <w:rsid w:val="00E53725"/>
    <w:rsid w:val="00E541CE"/>
    <w:rsid w:val="00E649D9"/>
    <w:rsid w:val="00E662CC"/>
    <w:rsid w:val="00E709CA"/>
    <w:rsid w:val="00E723BE"/>
    <w:rsid w:val="00E726F5"/>
    <w:rsid w:val="00E82BA6"/>
    <w:rsid w:val="00E84467"/>
    <w:rsid w:val="00E907FF"/>
    <w:rsid w:val="00E946FD"/>
    <w:rsid w:val="00EB0591"/>
    <w:rsid w:val="00EB5168"/>
    <w:rsid w:val="00ED39DA"/>
    <w:rsid w:val="00ED47A3"/>
    <w:rsid w:val="00EF0473"/>
    <w:rsid w:val="00F2136A"/>
    <w:rsid w:val="00F367AD"/>
    <w:rsid w:val="00F376C8"/>
    <w:rsid w:val="00F404E2"/>
    <w:rsid w:val="00F42B63"/>
    <w:rsid w:val="00F437C7"/>
    <w:rsid w:val="00F44F18"/>
    <w:rsid w:val="00F4582E"/>
    <w:rsid w:val="00F53A6F"/>
    <w:rsid w:val="00F7544C"/>
    <w:rsid w:val="00F82F32"/>
    <w:rsid w:val="00F87CD4"/>
    <w:rsid w:val="00F963B0"/>
    <w:rsid w:val="00FA6B2B"/>
    <w:rsid w:val="00FC22F2"/>
    <w:rsid w:val="00FC7F42"/>
    <w:rsid w:val="00FD79D5"/>
    <w:rsid w:val="00FE1B8A"/>
    <w:rsid w:val="00FE4F3D"/>
    <w:rsid w:val="00FF1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81E86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80" w:after="280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pacing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13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Tahoma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Tahoma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-DefaultParagraphFont111">
    <w:name w:val="WW-Default Paragraph Font111"/>
  </w:style>
  <w:style w:type="character" w:styleId="Hyperlink">
    <w:name w:val="Hyperlink"/>
    <w:uiPriority w:val="99"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smalltext1">
    <w:name w:val="smalltext1"/>
    <w:basedOn w:val="WW-DefaultParagraphFont111"/>
  </w:style>
  <w:style w:type="character" w:customStyle="1" w:styleId="apple-style-span">
    <w:name w:val="apple-style-span"/>
    <w:basedOn w:val="WW-DefaultParagraphFont111"/>
  </w:style>
  <w:style w:type="character" w:styleId="FollowedHyperlink">
    <w:name w:val="FollowedHyperlink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before="280" w:after="28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ahoma"/>
    </w:rPr>
  </w:style>
  <w:style w:type="paragraph" w:styleId="BalloonText">
    <w:name w:val="Balloon Text"/>
    <w:basedOn w:val="Normal"/>
    <w:rPr>
      <w:rFonts w:ascii="Tahoma" w:hAnsi="Tahoma" w:cs="Wingdings"/>
      <w:sz w:val="16"/>
      <w:szCs w:val="16"/>
    </w:rPr>
  </w:style>
  <w:style w:type="paragraph" w:styleId="BodyText2">
    <w:name w:val="Body Text 2"/>
    <w:basedOn w:val="Normal"/>
    <w:rPr>
      <w:rFonts w:ascii="Arial" w:hAnsi="Arial" w:cs="Arial"/>
      <w:sz w:val="20"/>
    </w:rPr>
  </w:style>
  <w:style w:type="paragraph" w:customStyle="1" w:styleId="Framecontents">
    <w:name w:val="Frame contents"/>
    <w:basedOn w:val="BodyText"/>
  </w:style>
  <w:style w:type="character" w:customStyle="1" w:styleId="apple-converted-space">
    <w:name w:val="apple-converted-space"/>
    <w:rsid w:val="00C77F76"/>
  </w:style>
  <w:style w:type="paragraph" w:styleId="ListParagraph">
    <w:name w:val="List Paragraph"/>
    <w:basedOn w:val="Normal"/>
    <w:rsid w:val="003C1BF6"/>
    <w:pPr>
      <w:suppressAutoHyphens w:val="0"/>
      <w:spacing w:line="280" w:lineRule="atLeast"/>
      <w:ind w:left="720"/>
      <w:contextualSpacing/>
    </w:pPr>
    <w:rPr>
      <w:rFonts w:ascii="Arial" w:eastAsiaTheme="minorEastAsia" w:hAnsi="Arial"/>
      <w:color w:val="404040"/>
      <w:sz w:val="20"/>
      <w:lang w:eastAsia="ja-JP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321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F2136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styleId="Quote">
    <w:name w:val="Quote"/>
    <w:basedOn w:val="Normal"/>
    <w:next w:val="Normal"/>
    <w:link w:val="QuoteChar"/>
    <w:uiPriority w:val="73"/>
    <w:qFormat/>
    <w:rsid w:val="00D87F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73"/>
    <w:rsid w:val="00D87FAA"/>
    <w:rPr>
      <w:i/>
      <w:iCs/>
      <w:color w:val="404040" w:themeColor="text1" w:themeTint="BF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80" w:after="280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pacing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13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Tahoma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Tahoma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-DefaultParagraphFont111">
    <w:name w:val="WW-Default Paragraph Font111"/>
  </w:style>
  <w:style w:type="character" w:styleId="Hyperlink">
    <w:name w:val="Hyperlink"/>
    <w:uiPriority w:val="99"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smalltext1">
    <w:name w:val="smalltext1"/>
    <w:basedOn w:val="WW-DefaultParagraphFont111"/>
  </w:style>
  <w:style w:type="character" w:customStyle="1" w:styleId="apple-style-span">
    <w:name w:val="apple-style-span"/>
    <w:basedOn w:val="WW-DefaultParagraphFont111"/>
  </w:style>
  <w:style w:type="character" w:styleId="FollowedHyperlink">
    <w:name w:val="FollowedHyperlink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before="280" w:after="28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ahoma"/>
    </w:rPr>
  </w:style>
  <w:style w:type="paragraph" w:styleId="BalloonText">
    <w:name w:val="Balloon Text"/>
    <w:basedOn w:val="Normal"/>
    <w:rPr>
      <w:rFonts w:ascii="Tahoma" w:hAnsi="Tahoma" w:cs="Wingdings"/>
      <w:sz w:val="16"/>
      <w:szCs w:val="16"/>
    </w:rPr>
  </w:style>
  <w:style w:type="paragraph" w:styleId="BodyText2">
    <w:name w:val="Body Text 2"/>
    <w:basedOn w:val="Normal"/>
    <w:rPr>
      <w:rFonts w:ascii="Arial" w:hAnsi="Arial" w:cs="Arial"/>
      <w:sz w:val="20"/>
    </w:rPr>
  </w:style>
  <w:style w:type="paragraph" w:customStyle="1" w:styleId="Framecontents">
    <w:name w:val="Frame contents"/>
    <w:basedOn w:val="BodyText"/>
  </w:style>
  <w:style w:type="character" w:customStyle="1" w:styleId="apple-converted-space">
    <w:name w:val="apple-converted-space"/>
    <w:rsid w:val="00C77F76"/>
  </w:style>
  <w:style w:type="paragraph" w:styleId="ListParagraph">
    <w:name w:val="List Paragraph"/>
    <w:basedOn w:val="Normal"/>
    <w:rsid w:val="003C1BF6"/>
    <w:pPr>
      <w:suppressAutoHyphens w:val="0"/>
      <w:spacing w:line="280" w:lineRule="atLeast"/>
      <w:ind w:left="720"/>
      <w:contextualSpacing/>
    </w:pPr>
    <w:rPr>
      <w:rFonts w:ascii="Arial" w:eastAsiaTheme="minorEastAsia" w:hAnsi="Arial"/>
      <w:color w:val="404040"/>
      <w:sz w:val="20"/>
      <w:lang w:eastAsia="ja-JP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321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F2136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styleId="Quote">
    <w:name w:val="Quote"/>
    <w:basedOn w:val="Normal"/>
    <w:next w:val="Normal"/>
    <w:link w:val="QuoteChar"/>
    <w:uiPriority w:val="73"/>
    <w:qFormat/>
    <w:rsid w:val="00D87F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73"/>
    <w:rsid w:val="00D87FAA"/>
    <w:rPr>
      <w:i/>
      <w:iCs/>
      <w:color w:val="404040" w:themeColor="text1" w:themeTint="B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52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590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904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789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078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409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462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5882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9399">
          <w:marLeft w:val="0"/>
          <w:marRight w:val="0"/>
          <w:marTop w:val="300"/>
          <w:marBottom w:val="0"/>
          <w:divBdr>
            <w:top w:val="single" w:sz="6" w:space="0" w:color="E1E1E1"/>
            <w:left w:val="single" w:sz="6" w:space="11" w:color="E1E1E1"/>
            <w:bottom w:val="single" w:sz="6" w:space="0" w:color="E1E1E1"/>
            <w:right w:val="single" w:sz="6" w:space="11" w:color="E1E1E1"/>
          </w:divBdr>
          <w:divsChild>
            <w:div w:id="2746798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98457">
                      <w:marLeft w:val="150"/>
                      <w:marRight w:val="150"/>
                      <w:marTop w:val="4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2948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72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240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5919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900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111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8801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165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28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500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0219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014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3952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88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615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78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811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5435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4232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497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362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3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7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6140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639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857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91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3497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006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591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46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459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186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190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6018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422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004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2696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016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662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05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62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13657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10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7083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22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873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3005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548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3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g"/><Relationship Id="rId20" Type="http://schemas.openxmlformats.org/officeDocument/2006/relationships/image" Target="media/image2.wmf"/><Relationship Id="rId21" Type="http://schemas.openxmlformats.org/officeDocument/2006/relationships/header" Target="header1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https://traumaticgriefsolutions.com/" TargetMode="External"/><Relationship Id="rId11" Type="http://schemas.openxmlformats.org/officeDocument/2006/relationships/hyperlink" Target="https://empathy.com/costofdying" TargetMode="External"/><Relationship Id="rId12" Type="http://schemas.openxmlformats.org/officeDocument/2006/relationships/hyperlink" Target="https://www.amazon.com/Traumatic-Loss-Workbook-Navigating-Unexpected/dp/1648484921" TargetMode="External"/><Relationship Id="rId13" Type="http://schemas.openxmlformats.org/officeDocument/2006/relationships/hyperlink" Target="https://therapyheals.com/course" TargetMode="External"/><Relationship Id="rId14" Type="http://schemas.openxmlformats.org/officeDocument/2006/relationships/hyperlink" Target="https://traumaticgriefsolutions.com/" TargetMode="External"/><Relationship Id="rId15" Type="http://schemas.openxmlformats.org/officeDocument/2006/relationships/hyperlink" Target="https://www.amazon.com/Traumatic-Loss-Workbook-Navigating-Unexpected/dp/1648484921" TargetMode="External"/><Relationship Id="rId16" Type="http://schemas.openxmlformats.org/officeDocument/2006/relationships/hyperlink" Target="https://therapyheals.com/course" TargetMode="External"/><Relationship Id="rId17" Type="http://schemas.openxmlformats.org/officeDocument/2006/relationships/hyperlink" Target="https://drjenniferrlevin.onlinepresskit247.com/" TargetMode="External"/><Relationship Id="rId18" Type="http://schemas.openxmlformats.org/officeDocument/2006/relationships/hyperlink" Target="http://traumaticgriefsolutions.com" TargetMode="External"/><Relationship Id="rId19" Type="http://schemas.openxmlformats.org/officeDocument/2006/relationships/hyperlink" Target="http://therapyheals.com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6E3689-10EF-F64C-BD89-B1398ECA9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445</Words>
  <Characters>2617</Characters>
  <Application>Microsoft Macintosh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Dr. Jennifer R. Levin One Pager updated 8-25-25</vt:lpstr>
    </vt:vector>
  </TitlesOfParts>
  <Manager/>
  <Company/>
  <LinksUpToDate>false</LinksUpToDate>
  <CharactersWithSpaces>3048</CharactersWithSpaces>
  <SharedDoc>false</SharedDoc>
  <HyperlinkBase/>
  <HLinks>
    <vt:vector size="18" baseType="variant">
      <vt:variant>
        <vt:i4>1114177</vt:i4>
      </vt:variant>
      <vt:variant>
        <vt:i4>6</vt:i4>
      </vt:variant>
      <vt:variant>
        <vt:i4>0</vt:i4>
      </vt:variant>
      <vt:variant>
        <vt:i4>5</vt:i4>
      </vt:variant>
      <vt:variant>
        <vt:lpwstr>http://www.Success52.com</vt:lpwstr>
      </vt:variant>
      <vt:variant>
        <vt:lpwstr/>
      </vt:variant>
      <vt:variant>
        <vt:i4>1900603</vt:i4>
      </vt:variant>
      <vt:variant>
        <vt:i4>3</vt:i4>
      </vt:variant>
      <vt:variant>
        <vt:i4>0</vt:i4>
      </vt:variant>
      <vt:variant>
        <vt:i4>5</vt:i4>
      </vt:variant>
      <vt:variant>
        <vt:lpwstr>http://www.AnneGradyGroup.com</vt:lpwstr>
      </vt:variant>
      <vt:variant>
        <vt:lpwstr/>
      </vt:variant>
      <vt:variant>
        <vt:i4>8061020</vt:i4>
      </vt:variant>
      <vt:variant>
        <vt:i4>0</vt:i4>
      </vt:variant>
      <vt:variant>
        <vt:i4>0</vt:i4>
      </vt:variant>
      <vt:variant>
        <vt:i4>5</vt:i4>
      </vt:variant>
      <vt:variant>
        <vt:lpwstr>http://www.AnneGradyGroup.OnlinePressKit247.com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Jennifer R. Levin One Pager updated 9=8=25</dc:title>
  <dc:subject/>
  <dc:creator>Wasabi Publicity Inc.</dc:creator>
  <cp:keywords/>
  <dc:description/>
  <cp:lastModifiedBy>H M</cp:lastModifiedBy>
  <cp:revision>15</cp:revision>
  <cp:lastPrinted>2019-01-10T19:03:00Z</cp:lastPrinted>
  <dcterms:created xsi:type="dcterms:W3CDTF">2025-06-17T21:07:00Z</dcterms:created>
  <dcterms:modified xsi:type="dcterms:W3CDTF">2025-09-08T19:46:00Z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0a1b9b27b0341b5f606835a49b6eabef54e3ad4d347cd725d27c9327ba49fb7a</vt:lpwstr>
  </property>
</Properties>
</file>